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39" w:rsidRDefault="00C64E39" w:rsidP="0037567C">
      <w:pPr>
        <w:tabs>
          <w:tab w:val="left" w:pos="9496"/>
        </w:tabs>
        <w:spacing w:before="77"/>
        <w:rPr>
          <w:color w:val="FFFFFF" w:themeColor="background1"/>
          <w:sz w:val="32"/>
          <w:szCs w:val="32"/>
          <w:highlight w:val="black"/>
          <w:lang w:val="es-ES"/>
        </w:rPr>
      </w:pPr>
    </w:p>
    <w:p w:rsidR="00C64E39" w:rsidRDefault="00C64E39" w:rsidP="0037567C">
      <w:pPr>
        <w:tabs>
          <w:tab w:val="left" w:pos="9496"/>
        </w:tabs>
        <w:spacing w:before="77"/>
        <w:rPr>
          <w:color w:val="FFFFFF" w:themeColor="background1"/>
          <w:sz w:val="32"/>
          <w:szCs w:val="32"/>
          <w:highlight w:val="black"/>
          <w:lang w:val="es-ES"/>
        </w:rPr>
      </w:pPr>
    </w:p>
    <w:p w:rsidR="00C64E39" w:rsidRDefault="00C64E39" w:rsidP="0037567C">
      <w:pPr>
        <w:tabs>
          <w:tab w:val="left" w:pos="9496"/>
        </w:tabs>
        <w:spacing w:before="77"/>
        <w:rPr>
          <w:color w:val="FFFFFF" w:themeColor="background1"/>
          <w:sz w:val="32"/>
          <w:szCs w:val="32"/>
          <w:highlight w:val="black"/>
          <w:lang w:val="es-ES"/>
        </w:rPr>
      </w:pPr>
    </w:p>
    <w:p w:rsidR="0037567C" w:rsidRPr="00A36081" w:rsidRDefault="0037567C" w:rsidP="0037567C">
      <w:pPr>
        <w:tabs>
          <w:tab w:val="left" w:pos="9496"/>
        </w:tabs>
        <w:spacing w:before="77"/>
        <w:rPr>
          <w:color w:val="FFFFFF" w:themeColor="background1"/>
          <w:sz w:val="32"/>
          <w:szCs w:val="32"/>
          <w:highlight w:val="black"/>
          <w:lang w:val="es-ES"/>
        </w:rPr>
      </w:pPr>
      <w:proofErr w:type="spellStart"/>
      <w:r w:rsidRPr="00A36081">
        <w:rPr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color w:val="FFFFFF" w:themeColor="background1"/>
          <w:sz w:val="32"/>
          <w:szCs w:val="32"/>
          <w:highlight w:val="black"/>
          <w:lang w:val="es-ES"/>
        </w:rPr>
        <w:t xml:space="preserve"> </w:t>
      </w:r>
      <w:r w:rsidR="00FC0B22">
        <w:rPr>
          <w:color w:val="FFFFFF" w:themeColor="background1"/>
          <w:sz w:val="32"/>
          <w:szCs w:val="32"/>
          <w:highlight w:val="black"/>
          <w:lang w:val="es-ES"/>
        </w:rPr>
        <w:t>13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023149" w:rsidRDefault="00023149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023149" w:rsidRDefault="00023149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</w:p>
    <w:p w:rsidR="00EA42DA" w:rsidRDefault="004E5687" w:rsidP="004E5687">
      <w:pPr>
        <w:pStyle w:val="TDC31"/>
        <w:tabs>
          <w:tab w:val="left" w:pos="1815"/>
          <w:tab w:val="left" w:pos="1816"/>
          <w:tab w:val="right" w:leader="dot" w:pos="9751"/>
        </w:tabs>
        <w:ind w:left="0" w:right="282" w:firstLine="0"/>
        <w:rPr>
          <w:color w:val="FFFFFF" w:themeColor="background1"/>
          <w:sz w:val="24"/>
          <w:szCs w:val="24"/>
          <w:lang w:val="es-ES"/>
        </w:rPr>
      </w:pPr>
      <w:r w:rsidRPr="004E5687">
        <w:rPr>
          <w:lang w:val="es-ES"/>
        </w:rPr>
        <w:t xml:space="preserve"> </w:t>
      </w:r>
      <w:r w:rsidR="00B41B48">
        <w:rPr>
          <w:color w:val="FFFFFF" w:themeColor="background1"/>
          <w:sz w:val="24"/>
          <w:szCs w:val="24"/>
          <w:highlight w:val="black"/>
          <w:lang w:val="es-ES"/>
        </w:rPr>
        <w:t>EL USO SOCIAL DE LAS LENGUAS</w:t>
      </w:r>
    </w:p>
    <w:p w:rsidR="00B41B48" w:rsidRDefault="00B41B48" w:rsidP="004E5687">
      <w:pPr>
        <w:pStyle w:val="TDC31"/>
        <w:tabs>
          <w:tab w:val="left" w:pos="1815"/>
          <w:tab w:val="left" w:pos="1816"/>
          <w:tab w:val="right" w:leader="dot" w:pos="9751"/>
        </w:tabs>
        <w:ind w:left="0" w:right="282" w:firstLine="0"/>
        <w:rPr>
          <w:color w:val="FFFFFF" w:themeColor="background1"/>
          <w:sz w:val="24"/>
          <w:szCs w:val="24"/>
          <w:lang w:val="es-ES"/>
        </w:rPr>
      </w:pPr>
    </w:p>
    <w:p w:rsidR="00B41B48" w:rsidRPr="005905D2" w:rsidRDefault="00B41B48" w:rsidP="004E5687">
      <w:pPr>
        <w:pStyle w:val="TDC31"/>
        <w:tabs>
          <w:tab w:val="left" w:pos="1815"/>
          <w:tab w:val="left" w:pos="1816"/>
          <w:tab w:val="right" w:leader="dot" w:pos="9751"/>
        </w:tabs>
        <w:ind w:left="0" w:right="282" w:firstLine="0"/>
        <w:rPr>
          <w:lang w:val="es-ES"/>
        </w:rPr>
      </w:pPr>
    </w:p>
    <w:p w:rsidR="00E00210" w:rsidRPr="00524FEA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="00E00210" w:rsidRPr="00524FEA">
        <w:rPr>
          <w:b/>
          <w:sz w:val="24"/>
          <w:szCs w:val="24"/>
          <w:lang w:val="es-ES"/>
        </w:rPr>
        <w:t>.</w:t>
      </w:r>
      <w:r w:rsidR="00E00210">
        <w:rPr>
          <w:b/>
          <w:sz w:val="24"/>
          <w:szCs w:val="24"/>
          <w:lang w:val="es-ES"/>
        </w:rPr>
        <w:t xml:space="preserve"> </w:t>
      </w:r>
      <w:r w:rsidR="004E5687">
        <w:rPr>
          <w:b/>
          <w:sz w:val="24"/>
          <w:szCs w:val="24"/>
          <w:lang w:val="es-ES"/>
        </w:rPr>
        <w:t>El uso social de las lenguas</w:t>
      </w:r>
      <w:r w:rsidR="00E00210" w:rsidRPr="00524FEA">
        <w:rPr>
          <w:sz w:val="24"/>
          <w:szCs w:val="24"/>
          <w:lang w:val="es-ES"/>
        </w:rPr>
        <w:t xml:space="preserve"> (pág. 6)</w:t>
      </w:r>
    </w:p>
    <w:p w:rsidR="004E5687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 w:rsidR="00E00210" w:rsidRPr="00524FEA">
        <w:rPr>
          <w:sz w:val="24"/>
          <w:szCs w:val="24"/>
          <w:lang w:val="es-ES"/>
        </w:rPr>
        <w:t xml:space="preserve">1.1. </w:t>
      </w:r>
      <w:r w:rsidR="004E5687">
        <w:rPr>
          <w:sz w:val="24"/>
          <w:szCs w:val="24"/>
          <w:lang w:val="es-ES"/>
        </w:rPr>
        <w:t xml:space="preserve">Variedades </w:t>
      </w:r>
      <w:proofErr w:type="spellStart"/>
      <w:r w:rsidR="004E5687">
        <w:rPr>
          <w:sz w:val="24"/>
          <w:szCs w:val="24"/>
          <w:lang w:val="es-ES"/>
        </w:rPr>
        <w:t>diafásicas</w:t>
      </w:r>
      <w:proofErr w:type="spellEnd"/>
      <w:r w:rsidR="004E5687">
        <w:rPr>
          <w:sz w:val="24"/>
          <w:szCs w:val="24"/>
          <w:lang w:val="es-ES"/>
        </w:rPr>
        <w:t xml:space="preserve"> y </w:t>
      </w:r>
      <w:proofErr w:type="spellStart"/>
      <w:r w:rsidR="004E5687">
        <w:rPr>
          <w:sz w:val="24"/>
          <w:szCs w:val="24"/>
          <w:lang w:val="es-ES"/>
        </w:rPr>
        <w:t>diastráticas</w:t>
      </w:r>
      <w:proofErr w:type="spellEnd"/>
      <w:r w:rsidR="004E5687">
        <w:rPr>
          <w:sz w:val="24"/>
          <w:szCs w:val="24"/>
          <w:lang w:val="es-ES"/>
        </w:rPr>
        <w:t xml:space="preserve"> </w:t>
      </w:r>
      <w:r w:rsidR="004E5687" w:rsidRPr="00524FEA">
        <w:rPr>
          <w:sz w:val="24"/>
          <w:szCs w:val="24"/>
          <w:lang w:val="es-ES"/>
        </w:rPr>
        <w:t xml:space="preserve">(pág. </w:t>
      </w:r>
      <w:r w:rsidR="004E5687">
        <w:rPr>
          <w:sz w:val="24"/>
          <w:szCs w:val="24"/>
          <w:lang w:val="es-ES"/>
        </w:rPr>
        <w:t>7</w:t>
      </w:r>
      <w:r w:rsidR="004E5687" w:rsidRPr="00524FEA">
        <w:rPr>
          <w:sz w:val="24"/>
          <w:szCs w:val="24"/>
          <w:lang w:val="es-ES"/>
        </w:rPr>
        <w:t>)</w:t>
      </w:r>
    </w:p>
    <w:p w:rsidR="00E00210" w:rsidRDefault="0037567C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lang w:val="es-ES"/>
        </w:rPr>
        <w:t xml:space="preserve">    </w:t>
      </w:r>
      <w:r w:rsidR="00B41B48">
        <w:rPr>
          <w:lang w:val="es-ES"/>
        </w:rPr>
        <w:t xml:space="preserve">  </w:t>
      </w:r>
      <w:r w:rsidR="00E00210">
        <w:rPr>
          <w:lang w:val="es-ES"/>
        </w:rPr>
        <w:t xml:space="preserve">1.2. </w:t>
      </w:r>
      <w:r w:rsidR="00B41B48">
        <w:rPr>
          <w:lang w:val="es-ES"/>
        </w:rPr>
        <w:t>La prosodia y el lenguaje no verbal</w:t>
      </w:r>
      <w:r w:rsidR="00E00210">
        <w:rPr>
          <w:lang w:val="es-ES"/>
        </w:rPr>
        <w:t xml:space="preserve"> (pág. </w:t>
      </w:r>
      <w:r w:rsidR="00B41B48">
        <w:rPr>
          <w:lang w:val="es-ES"/>
        </w:rPr>
        <w:t>12</w:t>
      </w:r>
      <w:r w:rsidR="00E00210">
        <w:rPr>
          <w:lang w:val="es-ES"/>
        </w:rPr>
        <w:t>)</w:t>
      </w:r>
      <w:r w:rsidR="00E00210" w:rsidRPr="00524FEA">
        <w:rPr>
          <w:b/>
          <w:sz w:val="24"/>
          <w:szCs w:val="24"/>
          <w:lang w:val="es-ES"/>
        </w:rPr>
        <w:t xml:space="preserve"> </w:t>
      </w:r>
      <w:r w:rsidR="00E00210">
        <w:rPr>
          <w:b/>
          <w:sz w:val="24"/>
          <w:szCs w:val="24"/>
          <w:lang w:val="es-ES"/>
        </w:rPr>
        <w:t xml:space="preserve"> </w:t>
      </w:r>
    </w:p>
    <w:p w:rsidR="00023149" w:rsidRDefault="00023149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C64E39" w:rsidRDefault="00C64E39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023149" w:rsidRPr="00F03888" w:rsidRDefault="00023149" w:rsidP="00E00210">
      <w:pPr>
        <w:spacing w:line="360" w:lineRule="auto"/>
        <w:jc w:val="both"/>
        <w:rPr>
          <w:b/>
          <w:color w:val="FF0000"/>
          <w:sz w:val="24"/>
          <w:szCs w:val="24"/>
          <w:lang w:val="es-ES"/>
        </w:rPr>
      </w:pPr>
    </w:p>
    <w:p w:rsidR="00EA42DA" w:rsidRDefault="00B41B48" w:rsidP="00E00210">
      <w:pPr>
        <w:spacing w:line="360" w:lineRule="auto"/>
        <w:jc w:val="both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LOS ME</w:t>
      </w:r>
      <w:r w:rsidR="00023149">
        <w:rPr>
          <w:color w:val="FFFFFF" w:themeColor="background1"/>
          <w:sz w:val="24"/>
          <w:szCs w:val="24"/>
          <w:highlight w:val="black"/>
          <w:lang w:val="es-ES"/>
        </w:rPr>
        <w:t>DIOS DE COMUNICACIÓN AUDIOVISUAL</w:t>
      </w:r>
    </w:p>
    <w:p w:rsidR="00023149" w:rsidRDefault="00023149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333E28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="00E00210" w:rsidRPr="00333E28">
        <w:rPr>
          <w:b/>
          <w:sz w:val="24"/>
          <w:szCs w:val="24"/>
          <w:lang w:val="es-ES"/>
        </w:rPr>
        <w:t xml:space="preserve">. </w:t>
      </w:r>
      <w:r w:rsidR="00B41B48" w:rsidRPr="00B41B48">
        <w:rPr>
          <w:b/>
          <w:w w:val="99"/>
          <w:sz w:val="24"/>
          <w:szCs w:val="24"/>
        </w:rPr>
        <w:t xml:space="preserve">Los </w:t>
      </w:r>
      <w:proofErr w:type="spellStart"/>
      <w:r w:rsidR="00B41B48" w:rsidRPr="00B41B48">
        <w:rPr>
          <w:b/>
          <w:w w:val="99"/>
          <w:sz w:val="24"/>
          <w:szCs w:val="24"/>
        </w:rPr>
        <w:t>medios</w:t>
      </w:r>
      <w:proofErr w:type="spellEnd"/>
      <w:r w:rsidR="00B41B48" w:rsidRPr="00B41B48">
        <w:rPr>
          <w:b/>
          <w:w w:val="99"/>
          <w:sz w:val="24"/>
          <w:szCs w:val="24"/>
        </w:rPr>
        <w:t xml:space="preserve"> de </w:t>
      </w:r>
      <w:proofErr w:type="spellStart"/>
      <w:r w:rsidR="00B41B48" w:rsidRPr="00B41B48">
        <w:rPr>
          <w:b/>
          <w:w w:val="99"/>
          <w:sz w:val="24"/>
          <w:szCs w:val="24"/>
        </w:rPr>
        <w:t>comunicación</w:t>
      </w:r>
      <w:proofErr w:type="spellEnd"/>
      <w:r w:rsidR="00B41B48" w:rsidRPr="00B41B48">
        <w:rPr>
          <w:b/>
          <w:w w:val="99"/>
          <w:sz w:val="24"/>
          <w:szCs w:val="24"/>
        </w:rPr>
        <w:t xml:space="preserve"> audiovisual</w:t>
      </w:r>
      <w:r w:rsidR="00B41B48" w:rsidRPr="00B41B48">
        <w:rPr>
          <w:color w:val="800080"/>
          <w:w w:val="99"/>
          <w:sz w:val="24"/>
          <w:szCs w:val="24"/>
        </w:rPr>
        <w:t xml:space="preserve"> </w:t>
      </w:r>
      <w:r w:rsidR="00E00210" w:rsidRPr="00333E28">
        <w:rPr>
          <w:sz w:val="24"/>
          <w:szCs w:val="24"/>
          <w:lang w:val="es-ES"/>
        </w:rPr>
        <w:t>(pág. 1</w:t>
      </w:r>
      <w:r w:rsidR="00B41B48">
        <w:rPr>
          <w:sz w:val="24"/>
          <w:szCs w:val="24"/>
          <w:lang w:val="es-ES"/>
        </w:rPr>
        <w:t>9</w:t>
      </w:r>
      <w:r w:rsidR="00E00210" w:rsidRPr="00333E28">
        <w:rPr>
          <w:sz w:val="24"/>
          <w:szCs w:val="24"/>
          <w:lang w:val="es-ES"/>
        </w:rPr>
        <w:t>)</w:t>
      </w:r>
      <w:r w:rsidR="00B41B48" w:rsidRPr="00B41B48">
        <w:rPr>
          <w:sz w:val="24"/>
          <w:szCs w:val="24"/>
          <w:highlight w:val="red"/>
          <w:lang w:val="es-ES"/>
        </w:rPr>
        <w:t xml:space="preserve"> </w:t>
      </w:r>
      <w:r w:rsidR="00B41B48" w:rsidRPr="00DE337D">
        <w:rPr>
          <w:sz w:val="24"/>
          <w:szCs w:val="24"/>
          <w:highlight w:val="red"/>
          <w:lang w:val="es-ES"/>
        </w:rPr>
        <w:t>NON</w:t>
      </w:r>
    </w:p>
    <w:p w:rsidR="00E00210" w:rsidRPr="00333E28" w:rsidRDefault="00B41B48" w:rsidP="00E00210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="00E00210" w:rsidRPr="00333E28">
        <w:rPr>
          <w:sz w:val="24"/>
          <w:szCs w:val="24"/>
          <w:lang w:val="es-ES"/>
        </w:rPr>
        <w:t xml:space="preserve">2.1. </w:t>
      </w:r>
      <w:r>
        <w:rPr>
          <w:sz w:val="24"/>
          <w:szCs w:val="24"/>
          <w:lang w:val="es-ES"/>
        </w:rPr>
        <w:t>El lenguaje radiofónico y televisivo</w:t>
      </w:r>
      <w:r w:rsidR="00E00210" w:rsidRPr="00333E28">
        <w:rPr>
          <w:sz w:val="24"/>
          <w:szCs w:val="24"/>
          <w:lang w:val="es-ES"/>
        </w:rPr>
        <w:t xml:space="preserve"> (pág. 1</w:t>
      </w:r>
      <w:r>
        <w:rPr>
          <w:sz w:val="24"/>
          <w:szCs w:val="24"/>
          <w:lang w:val="es-ES"/>
        </w:rPr>
        <w:t>9</w:t>
      </w:r>
      <w:r w:rsidR="00E00210" w:rsidRPr="00333E28">
        <w:rPr>
          <w:sz w:val="24"/>
          <w:szCs w:val="24"/>
          <w:lang w:val="es-ES"/>
        </w:rPr>
        <w:t xml:space="preserve">) </w:t>
      </w:r>
    </w:p>
    <w:p w:rsidR="00E00210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C64E39" w:rsidRDefault="00C64E39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023149" w:rsidRPr="00333E28" w:rsidRDefault="00023149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B41B48" w:rsidRDefault="00B41B48" w:rsidP="00B41B48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proofErr w:type="spellStart"/>
      <w:r>
        <w:rPr>
          <w:color w:val="FFFFFF" w:themeColor="background1"/>
          <w:sz w:val="24"/>
          <w:szCs w:val="24"/>
          <w:highlight w:val="black"/>
          <w:lang w:val="es-ES"/>
        </w:rPr>
        <w:t>SOCIOLINGüÍSTICA</w:t>
      </w:r>
      <w:proofErr w:type="spellEnd"/>
      <w:r>
        <w:rPr>
          <w:color w:val="FFFFFF" w:themeColor="background1"/>
          <w:sz w:val="24"/>
          <w:szCs w:val="24"/>
          <w:highlight w:val="black"/>
          <w:lang w:val="es-ES"/>
        </w:rPr>
        <w:t xml:space="preserve"> DA LINGUA GALEGA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E00210" w:rsidRPr="0037567C" w:rsidRDefault="00E00210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E00210" w:rsidRPr="0037567C" w:rsidRDefault="0037567C" w:rsidP="00E00210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7567C">
        <w:rPr>
          <w:b/>
          <w:sz w:val="24"/>
          <w:szCs w:val="24"/>
          <w:lang w:val="es-ES"/>
        </w:rPr>
        <w:t xml:space="preserve">   3.</w:t>
      </w:r>
      <w:r w:rsidR="00E00210" w:rsidRPr="0037567C">
        <w:rPr>
          <w:b/>
          <w:sz w:val="24"/>
          <w:szCs w:val="24"/>
          <w:lang w:val="es-ES"/>
        </w:rPr>
        <w:t xml:space="preserve"> </w:t>
      </w:r>
      <w:r w:rsidR="00023149">
        <w:rPr>
          <w:b/>
          <w:sz w:val="24"/>
          <w:szCs w:val="24"/>
          <w:lang w:val="es-ES"/>
        </w:rPr>
        <w:t xml:space="preserve">Sociolingüística da </w:t>
      </w:r>
      <w:proofErr w:type="spellStart"/>
      <w:r w:rsidR="00023149">
        <w:rPr>
          <w:b/>
          <w:sz w:val="24"/>
          <w:szCs w:val="24"/>
          <w:lang w:val="es-ES"/>
        </w:rPr>
        <w:t>lingua</w:t>
      </w:r>
      <w:proofErr w:type="spellEnd"/>
      <w:r w:rsidR="00023149">
        <w:rPr>
          <w:b/>
          <w:sz w:val="24"/>
          <w:szCs w:val="24"/>
          <w:lang w:val="es-ES"/>
        </w:rPr>
        <w:t xml:space="preserve"> galega</w:t>
      </w:r>
      <w:r w:rsidR="00E00210" w:rsidRPr="0037567C">
        <w:rPr>
          <w:b/>
          <w:sz w:val="24"/>
          <w:szCs w:val="24"/>
          <w:lang w:val="es-ES"/>
        </w:rPr>
        <w:t xml:space="preserve"> (</w:t>
      </w:r>
      <w:proofErr w:type="spellStart"/>
      <w:r w:rsidR="00E00210" w:rsidRPr="0037567C">
        <w:rPr>
          <w:b/>
          <w:sz w:val="24"/>
          <w:szCs w:val="24"/>
          <w:lang w:val="es-ES"/>
        </w:rPr>
        <w:t>páx</w:t>
      </w:r>
      <w:proofErr w:type="spellEnd"/>
      <w:r w:rsidR="00E00210" w:rsidRPr="0037567C">
        <w:rPr>
          <w:b/>
          <w:sz w:val="24"/>
          <w:szCs w:val="24"/>
          <w:lang w:val="es-ES"/>
        </w:rPr>
        <w:t>. 2</w:t>
      </w:r>
      <w:r w:rsidR="00023149">
        <w:rPr>
          <w:b/>
          <w:sz w:val="24"/>
          <w:szCs w:val="24"/>
          <w:lang w:val="es-ES"/>
        </w:rPr>
        <w:t>7</w:t>
      </w:r>
      <w:r w:rsidR="00E00210" w:rsidRPr="0037567C">
        <w:rPr>
          <w:b/>
          <w:sz w:val="24"/>
          <w:szCs w:val="24"/>
          <w:lang w:val="es-ES"/>
        </w:rPr>
        <w:t xml:space="preserve">) </w:t>
      </w: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3</w:t>
      </w:r>
      <w:r w:rsidRPr="00524FEA">
        <w:rPr>
          <w:sz w:val="24"/>
          <w:szCs w:val="24"/>
          <w:lang w:val="es-ES"/>
        </w:rPr>
        <w:t xml:space="preserve">.1. </w:t>
      </w:r>
      <w:r>
        <w:rPr>
          <w:sz w:val="24"/>
          <w:szCs w:val="24"/>
          <w:lang w:val="es-ES"/>
        </w:rPr>
        <w:t xml:space="preserve">Historia social da </w:t>
      </w:r>
      <w:proofErr w:type="spellStart"/>
      <w:r>
        <w:rPr>
          <w:sz w:val="24"/>
          <w:szCs w:val="24"/>
          <w:lang w:val="es-ES"/>
        </w:rPr>
        <w:t>lingua</w:t>
      </w:r>
      <w:proofErr w:type="spellEnd"/>
      <w:r>
        <w:rPr>
          <w:sz w:val="24"/>
          <w:szCs w:val="24"/>
          <w:lang w:val="es-ES"/>
        </w:rPr>
        <w:t xml:space="preserve"> galega </w:t>
      </w:r>
      <w:proofErr w:type="spellStart"/>
      <w:r>
        <w:rPr>
          <w:sz w:val="24"/>
          <w:szCs w:val="24"/>
          <w:lang w:val="es-ES"/>
        </w:rPr>
        <w:t>dende</w:t>
      </w:r>
      <w:proofErr w:type="spellEnd"/>
      <w:r>
        <w:rPr>
          <w:sz w:val="24"/>
          <w:szCs w:val="24"/>
          <w:lang w:val="es-ES"/>
        </w:rPr>
        <w:t xml:space="preserve"> 1916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 w:rsidRPr="00524FEA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27</w:t>
      </w:r>
      <w:r w:rsidRPr="00524FEA">
        <w:rPr>
          <w:sz w:val="24"/>
          <w:szCs w:val="24"/>
          <w:lang w:val="es-ES"/>
        </w:rPr>
        <w:t>)</w:t>
      </w:r>
    </w:p>
    <w:p w:rsidR="00023149" w:rsidRDefault="00023149" w:rsidP="00023149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lang w:val="es-ES"/>
        </w:rPr>
        <w:t xml:space="preserve">          </w:t>
      </w:r>
      <w:r w:rsidRPr="00023149">
        <w:rPr>
          <w:sz w:val="24"/>
          <w:szCs w:val="24"/>
          <w:lang w:val="es-ES"/>
        </w:rPr>
        <w:t xml:space="preserve">3.2. </w:t>
      </w:r>
      <w:proofErr w:type="spellStart"/>
      <w:r w:rsidRPr="00023149">
        <w:rPr>
          <w:sz w:val="24"/>
          <w:szCs w:val="24"/>
          <w:lang w:val="es-ES"/>
        </w:rPr>
        <w:t>Bilingüísmo</w:t>
      </w:r>
      <w:proofErr w:type="spellEnd"/>
      <w:r w:rsidRPr="00023149">
        <w:rPr>
          <w:sz w:val="24"/>
          <w:szCs w:val="24"/>
          <w:lang w:val="es-ES"/>
        </w:rPr>
        <w:t xml:space="preserve"> </w:t>
      </w:r>
      <w:proofErr w:type="spellStart"/>
      <w:r w:rsidRPr="00023149">
        <w:rPr>
          <w:sz w:val="24"/>
          <w:szCs w:val="24"/>
          <w:lang w:val="es-ES"/>
        </w:rPr>
        <w:t>ou</w:t>
      </w:r>
      <w:proofErr w:type="spellEnd"/>
      <w:r w:rsidRPr="00023149">
        <w:rPr>
          <w:sz w:val="24"/>
          <w:szCs w:val="24"/>
          <w:lang w:val="es-ES"/>
        </w:rPr>
        <w:t xml:space="preserve"> diglosia: as interferencias lingüísticas </w:t>
      </w: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 w:rsidRPr="00023149">
        <w:rPr>
          <w:sz w:val="24"/>
          <w:szCs w:val="24"/>
          <w:lang w:val="es-ES"/>
        </w:rPr>
        <w:t>. 34)</w:t>
      </w:r>
      <w:r w:rsidRPr="00023149">
        <w:rPr>
          <w:b/>
          <w:sz w:val="24"/>
          <w:szCs w:val="24"/>
          <w:lang w:val="es-ES"/>
        </w:rPr>
        <w:t xml:space="preserve">  </w:t>
      </w:r>
    </w:p>
    <w:p w:rsidR="00023149" w:rsidRPr="00023149" w:rsidRDefault="00023149" w:rsidP="00023149">
      <w:pPr>
        <w:spacing w:line="360" w:lineRule="auto"/>
        <w:jc w:val="both"/>
        <w:rPr>
          <w:color w:val="FF0000"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</w:t>
      </w:r>
      <w:r w:rsidRPr="00023149">
        <w:rPr>
          <w:sz w:val="24"/>
          <w:szCs w:val="24"/>
          <w:lang w:val="es-ES"/>
        </w:rPr>
        <w:t>3.3.</w:t>
      </w:r>
      <w:r w:rsidR="00C64E39">
        <w:rPr>
          <w:sz w:val="24"/>
          <w:szCs w:val="24"/>
          <w:lang w:val="es-ES"/>
        </w:rPr>
        <w:t xml:space="preserve"> As función da </w:t>
      </w:r>
      <w:proofErr w:type="spellStart"/>
      <w:r w:rsidR="00C64E39">
        <w:rPr>
          <w:sz w:val="24"/>
          <w:szCs w:val="24"/>
          <w:lang w:val="es-ES"/>
        </w:rPr>
        <w:t>lingu</w:t>
      </w:r>
      <w:bookmarkStart w:id="0" w:name="_GoBack"/>
      <w:bookmarkEnd w:id="0"/>
      <w:r>
        <w:rPr>
          <w:sz w:val="24"/>
          <w:szCs w:val="24"/>
          <w:lang w:val="es-ES"/>
        </w:rPr>
        <w:t>a</w:t>
      </w:r>
      <w:proofErr w:type="spellEnd"/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>
        <w:rPr>
          <w:sz w:val="24"/>
          <w:szCs w:val="24"/>
          <w:lang w:val="es-ES"/>
        </w:rPr>
        <w:t>. 42)</w:t>
      </w:r>
    </w:p>
    <w:p w:rsidR="00E00210" w:rsidRDefault="00E00210" w:rsidP="00023149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    </w:t>
      </w:r>
      <w:r>
        <w:rPr>
          <w:sz w:val="24"/>
          <w:szCs w:val="24"/>
          <w:lang w:val="es-ES"/>
        </w:rPr>
        <w:t xml:space="preserve"> </w:t>
      </w: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C64E39" w:rsidRDefault="00C64E3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023149" w:rsidRDefault="00023149" w:rsidP="00023149">
      <w:pPr>
        <w:spacing w:line="360" w:lineRule="auto"/>
        <w:jc w:val="both"/>
        <w:rPr>
          <w:sz w:val="24"/>
          <w:szCs w:val="24"/>
          <w:lang w:val="es-ES"/>
        </w:rPr>
      </w:pPr>
    </w:p>
    <w:p w:rsidR="0037567C" w:rsidRDefault="0037567C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37567C" w:rsidRPr="00A36081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32"/>
          <w:szCs w:val="32"/>
          <w:highlight w:val="black"/>
          <w:lang w:val="es-ES"/>
        </w:rPr>
      </w:pPr>
      <w:proofErr w:type="spellStart"/>
      <w:r w:rsidRPr="00A36081">
        <w:rPr>
          <w:color w:val="FFFFFF" w:themeColor="background1"/>
          <w:sz w:val="32"/>
          <w:szCs w:val="32"/>
          <w:highlight w:val="black"/>
          <w:lang w:val="es-ES"/>
        </w:rPr>
        <w:t>Unidade</w:t>
      </w:r>
      <w:proofErr w:type="spellEnd"/>
      <w:r w:rsidRPr="00A36081">
        <w:rPr>
          <w:color w:val="FFFFFF" w:themeColor="background1"/>
          <w:sz w:val="32"/>
          <w:szCs w:val="32"/>
          <w:highlight w:val="black"/>
          <w:lang w:val="es-ES"/>
        </w:rPr>
        <w:t xml:space="preserve"> 1</w:t>
      </w:r>
      <w:r w:rsidR="00FC0B22">
        <w:rPr>
          <w:color w:val="FFFFFF" w:themeColor="background1"/>
          <w:sz w:val="32"/>
          <w:szCs w:val="32"/>
          <w:highlight w:val="black"/>
          <w:lang w:val="es-ES"/>
        </w:rPr>
        <w:t>4</w:t>
      </w:r>
    </w:p>
    <w:p w:rsidR="0037567C" w:rsidRDefault="0037567C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023149" w:rsidRDefault="00023149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023149" w:rsidRDefault="00023149" w:rsidP="0037567C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1166BE" w:rsidRDefault="0070328F" w:rsidP="001166BE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LÉXICO E SEMÁNTICA</w:t>
      </w:r>
    </w:p>
    <w:p w:rsidR="00E00210" w:rsidRDefault="00E00210" w:rsidP="00E00210">
      <w:pPr>
        <w:spacing w:line="360" w:lineRule="auto"/>
        <w:jc w:val="both"/>
        <w:rPr>
          <w:sz w:val="24"/>
          <w:szCs w:val="24"/>
          <w:lang w:val="es-ES"/>
        </w:rPr>
      </w:pPr>
    </w:p>
    <w:p w:rsidR="0070328F" w:rsidRPr="001166BE" w:rsidRDefault="001166BE" w:rsidP="0070328F">
      <w:pPr>
        <w:pStyle w:val="TDC31"/>
        <w:tabs>
          <w:tab w:val="left" w:pos="1815"/>
          <w:tab w:val="left" w:pos="1816"/>
          <w:tab w:val="right" w:leader="dot" w:pos="9752"/>
        </w:tabs>
        <w:spacing w:before="60"/>
        <w:ind w:left="0" w:right="282" w:firstLine="0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     </w:t>
      </w:r>
    </w:p>
    <w:p w:rsidR="0070328F" w:rsidRPr="00524FEA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1</w:t>
      </w:r>
      <w:r w:rsidRPr="00524FEA">
        <w:rPr>
          <w:b/>
          <w:sz w:val="24"/>
          <w:szCs w:val="24"/>
          <w:lang w:val="es-ES"/>
        </w:rPr>
        <w:t>.</w:t>
      </w:r>
      <w:r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>Léxico e semántica</w:t>
      </w:r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 w:rsidRPr="00524FEA">
        <w:rPr>
          <w:sz w:val="24"/>
          <w:szCs w:val="24"/>
          <w:lang w:val="es-ES"/>
        </w:rPr>
        <w:t>. 6)</w:t>
      </w:r>
    </w:p>
    <w:p w:rsidR="0070328F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 w:rsidRPr="00524FEA">
        <w:rPr>
          <w:sz w:val="24"/>
          <w:szCs w:val="24"/>
          <w:lang w:val="es-ES"/>
        </w:rPr>
        <w:t xml:space="preserve">1.1. </w:t>
      </w:r>
      <w:proofErr w:type="spellStart"/>
      <w:r>
        <w:rPr>
          <w:sz w:val="24"/>
          <w:szCs w:val="24"/>
          <w:lang w:val="es-ES"/>
        </w:rPr>
        <w:t>Estrutura</w:t>
      </w:r>
      <w:proofErr w:type="spellEnd"/>
      <w:r>
        <w:rPr>
          <w:sz w:val="24"/>
          <w:szCs w:val="24"/>
          <w:lang w:val="es-ES"/>
        </w:rPr>
        <w:t xml:space="preserve"> da palabra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 w:rsidRPr="00524FEA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6</w:t>
      </w:r>
      <w:r w:rsidRPr="00524FEA">
        <w:rPr>
          <w:sz w:val="24"/>
          <w:szCs w:val="24"/>
          <w:lang w:val="es-ES"/>
        </w:rPr>
        <w:t>)</w:t>
      </w:r>
    </w:p>
    <w:p w:rsidR="0070328F" w:rsidRDefault="0070328F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lang w:val="es-ES"/>
        </w:rPr>
        <w:t xml:space="preserve">      1.2. </w:t>
      </w:r>
      <w:r>
        <w:rPr>
          <w:lang w:val="es-ES"/>
        </w:rPr>
        <w:t>Organ</w:t>
      </w:r>
      <w:r w:rsidR="00C64E39">
        <w:rPr>
          <w:lang w:val="es-ES"/>
        </w:rPr>
        <w:t>ización del léxico en castellan</w:t>
      </w:r>
      <w:r>
        <w:rPr>
          <w:lang w:val="es-ES"/>
        </w:rPr>
        <w:t>o y gallego</w:t>
      </w:r>
      <w:r>
        <w:rPr>
          <w:lang w:val="es-ES"/>
        </w:rPr>
        <w:t xml:space="preserve"> (pág. </w:t>
      </w:r>
      <w:r>
        <w:rPr>
          <w:lang w:val="es-ES"/>
        </w:rPr>
        <w:t>9</w:t>
      </w:r>
      <w:r>
        <w:rPr>
          <w:lang w:val="es-ES"/>
        </w:rPr>
        <w:t>)</w:t>
      </w:r>
      <w:r w:rsidRPr="00524FEA">
        <w:rPr>
          <w:b/>
          <w:sz w:val="24"/>
          <w:szCs w:val="24"/>
          <w:lang w:val="es-ES"/>
        </w:rPr>
        <w:t xml:space="preserve"> </w:t>
      </w:r>
      <w:r>
        <w:rPr>
          <w:b/>
          <w:sz w:val="24"/>
          <w:szCs w:val="24"/>
          <w:lang w:val="es-ES"/>
        </w:rPr>
        <w:t xml:space="preserve"> </w:t>
      </w:r>
    </w:p>
    <w:p w:rsidR="0070328F" w:rsidRPr="0070328F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 w:rsidRPr="0070328F">
        <w:rPr>
          <w:sz w:val="24"/>
          <w:szCs w:val="24"/>
          <w:lang w:val="es-ES"/>
        </w:rPr>
        <w:t xml:space="preserve">      1.3. </w:t>
      </w:r>
      <w:r>
        <w:rPr>
          <w:sz w:val="24"/>
          <w:szCs w:val="24"/>
          <w:lang w:val="es-ES"/>
        </w:rPr>
        <w:t xml:space="preserve">Semántica. </w:t>
      </w:r>
      <w:r w:rsidRPr="0070328F">
        <w:rPr>
          <w:sz w:val="24"/>
          <w:szCs w:val="24"/>
          <w:lang w:val="es-ES"/>
        </w:rPr>
        <w:t>Palabras tabú e eufemismos</w:t>
      </w:r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>
        <w:rPr>
          <w:sz w:val="24"/>
          <w:szCs w:val="24"/>
          <w:lang w:val="es-ES"/>
        </w:rPr>
        <w:t>. 13)</w:t>
      </w:r>
    </w:p>
    <w:p w:rsidR="0070328F" w:rsidRDefault="0070328F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70328F" w:rsidRPr="00F03888" w:rsidRDefault="0070328F" w:rsidP="0070328F">
      <w:pPr>
        <w:spacing w:line="360" w:lineRule="auto"/>
        <w:jc w:val="both"/>
        <w:rPr>
          <w:b/>
          <w:color w:val="FF0000"/>
          <w:sz w:val="24"/>
          <w:szCs w:val="24"/>
          <w:lang w:val="es-ES"/>
        </w:rPr>
      </w:pPr>
    </w:p>
    <w:p w:rsidR="0070328F" w:rsidRDefault="0070328F" w:rsidP="0070328F">
      <w:pPr>
        <w:spacing w:line="360" w:lineRule="auto"/>
        <w:jc w:val="both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ORTOGRAFÍA, ACENTUACIÓN, PUNTUACIÓN</w:t>
      </w:r>
    </w:p>
    <w:p w:rsidR="0070328F" w:rsidRDefault="0070328F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70328F" w:rsidRPr="00333E28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2</w:t>
      </w:r>
      <w:r w:rsidRPr="00333E28">
        <w:rPr>
          <w:b/>
          <w:sz w:val="24"/>
          <w:szCs w:val="24"/>
          <w:lang w:val="es-ES"/>
        </w:rPr>
        <w:t xml:space="preserve">. </w:t>
      </w:r>
      <w:r w:rsidR="00276A6A">
        <w:rPr>
          <w:b/>
          <w:sz w:val="24"/>
          <w:szCs w:val="24"/>
          <w:lang w:val="es-ES"/>
        </w:rPr>
        <w:t>Ortografía, acentuación, puntuación</w:t>
      </w:r>
      <w:r w:rsidRPr="00B41B48">
        <w:rPr>
          <w:color w:val="800080"/>
          <w:w w:val="99"/>
          <w:sz w:val="24"/>
          <w:szCs w:val="24"/>
        </w:rPr>
        <w:t xml:space="preserve"> </w:t>
      </w:r>
      <w:r w:rsidRPr="00333E28">
        <w:rPr>
          <w:sz w:val="24"/>
          <w:szCs w:val="24"/>
          <w:lang w:val="es-ES"/>
        </w:rPr>
        <w:t>(pág.</w:t>
      </w:r>
      <w:r w:rsidR="00276A6A">
        <w:rPr>
          <w:sz w:val="24"/>
          <w:szCs w:val="24"/>
          <w:lang w:val="es-ES"/>
        </w:rPr>
        <w:t>16</w:t>
      </w:r>
      <w:r w:rsidRPr="00333E28">
        <w:rPr>
          <w:sz w:val="24"/>
          <w:szCs w:val="24"/>
          <w:lang w:val="es-ES"/>
        </w:rPr>
        <w:t>)</w:t>
      </w:r>
      <w:r w:rsidRPr="00B41B48">
        <w:rPr>
          <w:sz w:val="24"/>
          <w:szCs w:val="24"/>
          <w:highlight w:val="red"/>
          <w:lang w:val="es-ES"/>
        </w:rPr>
        <w:t xml:space="preserve"> </w:t>
      </w:r>
    </w:p>
    <w:p w:rsidR="0070328F" w:rsidRPr="00333E28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Pr="00333E28">
        <w:rPr>
          <w:sz w:val="24"/>
          <w:szCs w:val="24"/>
          <w:lang w:val="es-ES"/>
        </w:rPr>
        <w:t xml:space="preserve">2.1. </w:t>
      </w:r>
      <w:r w:rsidR="00276A6A">
        <w:rPr>
          <w:sz w:val="24"/>
          <w:szCs w:val="24"/>
          <w:lang w:val="es-ES"/>
        </w:rPr>
        <w:t>Acentuación</w:t>
      </w:r>
      <w:r w:rsidRPr="00333E28">
        <w:rPr>
          <w:sz w:val="24"/>
          <w:szCs w:val="24"/>
          <w:lang w:val="es-ES"/>
        </w:rPr>
        <w:t xml:space="preserve"> (pág. 1</w:t>
      </w:r>
      <w:r w:rsidR="00276A6A">
        <w:rPr>
          <w:sz w:val="24"/>
          <w:szCs w:val="24"/>
          <w:lang w:val="es-ES"/>
        </w:rPr>
        <w:t>6</w:t>
      </w:r>
      <w:r w:rsidRPr="00333E28">
        <w:rPr>
          <w:sz w:val="24"/>
          <w:szCs w:val="24"/>
          <w:lang w:val="es-ES"/>
        </w:rPr>
        <w:t xml:space="preserve">) </w:t>
      </w:r>
    </w:p>
    <w:p w:rsidR="00276A6A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>
        <w:rPr>
          <w:sz w:val="24"/>
          <w:szCs w:val="24"/>
          <w:lang w:val="es-ES"/>
        </w:rPr>
        <w:t>2.2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Grafías</w:t>
      </w:r>
      <w:r w:rsidRPr="00333E28">
        <w:rPr>
          <w:sz w:val="24"/>
          <w:szCs w:val="24"/>
          <w:lang w:val="es-ES"/>
        </w:rPr>
        <w:t xml:space="preserve"> (pág. 1</w:t>
      </w:r>
      <w:r>
        <w:rPr>
          <w:sz w:val="24"/>
          <w:szCs w:val="24"/>
          <w:lang w:val="es-ES"/>
        </w:rPr>
        <w:t>7</w:t>
      </w:r>
      <w:r w:rsidRPr="00333E28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     </w:t>
      </w:r>
    </w:p>
    <w:p w:rsidR="00276A6A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Pr="00333E28">
        <w:rPr>
          <w:sz w:val="24"/>
          <w:szCs w:val="24"/>
          <w:lang w:val="es-ES"/>
        </w:rPr>
        <w:t>2.</w:t>
      </w:r>
      <w:r>
        <w:rPr>
          <w:sz w:val="24"/>
          <w:szCs w:val="24"/>
          <w:lang w:val="es-ES"/>
        </w:rPr>
        <w:t>3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Grupos consonánticos</w:t>
      </w:r>
      <w:r w:rsidRPr="00333E28">
        <w:rPr>
          <w:sz w:val="24"/>
          <w:szCs w:val="24"/>
          <w:lang w:val="es-ES"/>
        </w:rPr>
        <w:t xml:space="preserve"> (pág. 1</w:t>
      </w:r>
      <w:r>
        <w:rPr>
          <w:sz w:val="24"/>
          <w:szCs w:val="24"/>
          <w:lang w:val="es-ES"/>
        </w:rPr>
        <w:t>7</w:t>
      </w:r>
      <w:r w:rsidRPr="00333E28">
        <w:rPr>
          <w:sz w:val="24"/>
          <w:szCs w:val="24"/>
          <w:lang w:val="es-ES"/>
        </w:rPr>
        <w:t>)</w:t>
      </w:r>
      <w:r>
        <w:rPr>
          <w:sz w:val="24"/>
          <w:szCs w:val="24"/>
          <w:lang w:val="es-ES"/>
        </w:rPr>
        <w:t xml:space="preserve">      </w:t>
      </w:r>
    </w:p>
    <w:p w:rsidR="00276A6A" w:rsidRPr="00333E28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</w:t>
      </w:r>
      <w:r w:rsidRPr="00333E28">
        <w:rPr>
          <w:sz w:val="24"/>
          <w:szCs w:val="24"/>
          <w:lang w:val="es-ES"/>
        </w:rPr>
        <w:t>2.</w:t>
      </w:r>
      <w:r>
        <w:rPr>
          <w:sz w:val="24"/>
          <w:szCs w:val="24"/>
          <w:lang w:val="es-ES"/>
        </w:rPr>
        <w:t>4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Homófonos</w:t>
      </w:r>
      <w:r w:rsidRPr="00333E28">
        <w:rPr>
          <w:sz w:val="24"/>
          <w:szCs w:val="24"/>
          <w:lang w:val="es-ES"/>
        </w:rPr>
        <w:t xml:space="preserve"> (pág. 1</w:t>
      </w:r>
      <w:r>
        <w:rPr>
          <w:sz w:val="24"/>
          <w:szCs w:val="24"/>
          <w:lang w:val="es-ES"/>
        </w:rPr>
        <w:t>8</w:t>
      </w:r>
      <w:r w:rsidRPr="00333E28">
        <w:rPr>
          <w:sz w:val="24"/>
          <w:szCs w:val="24"/>
          <w:lang w:val="es-ES"/>
        </w:rPr>
        <w:t xml:space="preserve">) </w:t>
      </w:r>
    </w:p>
    <w:p w:rsidR="00276A6A" w:rsidRPr="00333E28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 w:rsidRPr="00333E2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     </w:t>
      </w:r>
      <w:r w:rsidRPr="00333E28">
        <w:rPr>
          <w:sz w:val="24"/>
          <w:szCs w:val="24"/>
          <w:lang w:val="es-ES"/>
        </w:rPr>
        <w:t>2.</w:t>
      </w:r>
      <w:r>
        <w:rPr>
          <w:sz w:val="24"/>
          <w:szCs w:val="24"/>
          <w:lang w:val="es-ES"/>
        </w:rPr>
        <w:t>5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Repaso de signos de puntuación</w:t>
      </w:r>
      <w:r w:rsidRPr="00333E28">
        <w:rPr>
          <w:sz w:val="24"/>
          <w:szCs w:val="24"/>
          <w:lang w:val="es-ES"/>
        </w:rPr>
        <w:t xml:space="preserve"> (pág. 1</w:t>
      </w:r>
      <w:r>
        <w:rPr>
          <w:sz w:val="24"/>
          <w:szCs w:val="24"/>
          <w:lang w:val="es-ES"/>
        </w:rPr>
        <w:t>9</w:t>
      </w:r>
      <w:r w:rsidRPr="00333E28">
        <w:rPr>
          <w:sz w:val="24"/>
          <w:szCs w:val="24"/>
          <w:lang w:val="es-ES"/>
        </w:rPr>
        <w:t xml:space="preserve">) </w:t>
      </w:r>
    </w:p>
    <w:p w:rsidR="00276A6A" w:rsidRPr="00333E28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</w:t>
      </w:r>
      <w:r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2.6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Fonética</w:t>
      </w:r>
      <w:r w:rsidRPr="00333E28">
        <w:rPr>
          <w:sz w:val="24"/>
          <w:szCs w:val="24"/>
          <w:lang w:val="es-ES"/>
        </w:rPr>
        <w:t xml:space="preserve"> (pág. </w:t>
      </w:r>
      <w:r>
        <w:rPr>
          <w:sz w:val="24"/>
          <w:szCs w:val="24"/>
          <w:lang w:val="es-ES"/>
        </w:rPr>
        <w:t>20</w:t>
      </w:r>
      <w:r w:rsidRPr="00333E28">
        <w:rPr>
          <w:sz w:val="24"/>
          <w:szCs w:val="24"/>
          <w:lang w:val="es-ES"/>
        </w:rPr>
        <w:t xml:space="preserve">) </w:t>
      </w:r>
    </w:p>
    <w:p w:rsidR="00276A6A" w:rsidRDefault="00276A6A" w:rsidP="00276A6A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</w:t>
      </w:r>
    </w:p>
    <w:p w:rsidR="00C64E39" w:rsidRPr="00333E28" w:rsidRDefault="00C64E39" w:rsidP="00276A6A">
      <w:pPr>
        <w:spacing w:line="360" w:lineRule="auto"/>
        <w:jc w:val="both"/>
        <w:rPr>
          <w:sz w:val="24"/>
          <w:szCs w:val="24"/>
          <w:lang w:val="es-ES"/>
        </w:rPr>
      </w:pPr>
    </w:p>
    <w:p w:rsidR="0070328F" w:rsidRDefault="0070328F" w:rsidP="0070328F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lang w:val="es-ES"/>
        </w:rPr>
      </w:pPr>
      <w:r>
        <w:rPr>
          <w:color w:val="FFFFFF" w:themeColor="background1"/>
          <w:sz w:val="24"/>
          <w:szCs w:val="24"/>
          <w:highlight w:val="black"/>
          <w:lang w:val="es-ES"/>
        </w:rPr>
        <w:t>S</w:t>
      </w:r>
      <w:r w:rsidR="00276A6A">
        <w:rPr>
          <w:color w:val="FFFFFF" w:themeColor="background1"/>
          <w:sz w:val="24"/>
          <w:szCs w:val="24"/>
          <w:highlight w:val="black"/>
          <w:lang w:val="es-ES"/>
        </w:rPr>
        <w:t>INTAXE E CONSTRUCIÓN TEXTUAL</w:t>
      </w:r>
    </w:p>
    <w:p w:rsidR="0070328F" w:rsidRDefault="0070328F" w:rsidP="0070328F">
      <w:pPr>
        <w:tabs>
          <w:tab w:val="left" w:pos="9496"/>
        </w:tabs>
        <w:spacing w:before="77"/>
        <w:ind w:left="114"/>
        <w:rPr>
          <w:color w:val="FFFFFF" w:themeColor="background1"/>
          <w:sz w:val="24"/>
          <w:szCs w:val="24"/>
          <w:highlight w:val="black"/>
          <w:lang w:val="es-ES"/>
        </w:rPr>
      </w:pPr>
    </w:p>
    <w:p w:rsidR="00C64E39" w:rsidRDefault="00C64E39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</w:p>
    <w:p w:rsidR="0070328F" w:rsidRPr="0037567C" w:rsidRDefault="0070328F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  <w:r w:rsidRPr="0037567C">
        <w:rPr>
          <w:b/>
          <w:sz w:val="24"/>
          <w:szCs w:val="24"/>
          <w:lang w:val="es-ES"/>
        </w:rPr>
        <w:t xml:space="preserve">   3. </w:t>
      </w:r>
      <w:proofErr w:type="spellStart"/>
      <w:r>
        <w:rPr>
          <w:b/>
          <w:sz w:val="24"/>
          <w:szCs w:val="24"/>
          <w:lang w:val="es-ES"/>
        </w:rPr>
        <w:t>S</w:t>
      </w:r>
      <w:r w:rsidR="00276A6A">
        <w:rPr>
          <w:b/>
          <w:sz w:val="24"/>
          <w:szCs w:val="24"/>
          <w:lang w:val="es-ES"/>
        </w:rPr>
        <w:t>intaxe</w:t>
      </w:r>
      <w:proofErr w:type="spellEnd"/>
      <w:r w:rsidR="00276A6A">
        <w:rPr>
          <w:b/>
          <w:sz w:val="24"/>
          <w:szCs w:val="24"/>
          <w:lang w:val="es-ES"/>
        </w:rPr>
        <w:t xml:space="preserve"> e </w:t>
      </w:r>
      <w:proofErr w:type="spellStart"/>
      <w:r w:rsidR="00C64E39">
        <w:rPr>
          <w:b/>
          <w:sz w:val="24"/>
          <w:szCs w:val="24"/>
          <w:lang w:val="es-ES"/>
        </w:rPr>
        <w:t>constru</w:t>
      </w:r>
      <w:r w:rsidR="00276A6A">
        <w:rPr>
          <w:b/>
          <w:sz w:val="24"/>
          <w:szCs w:val="24"/>
          <w:lang w:val="es-ES"/>
        </w:rPr>
        <w:t>ción</w:t>
      </w:r>
      <w:proofErr w:type="spellEnd"/>
      <w:r w:rsidR="00276A6A">
        <w:rPr>
          <w:b/>
          <w:sz w:val="24"/>
          <w:szCs w:val="24"/>
          <w:lang w:val="es-ES"/>
        </w:rPr>
        <w:t xml:space="preserve"> textual</w:t>
      </w:r>
      <w:r w:rsidRPr="0037567C">
        <w:rPr>
          <w:b/>
          <w:sz w:val="24"/>
          <w:szCs w:val="24"/>
          <w:lang w:val="es-ES"/>
        </w:rPr>
        <w:t xml:space="preserve"> (</w:t>
      </w:r>
      <w:proofErr w:type="spellStart"/>
      <w:r w:rsidRPr="0037567C">
        <w:rPr>
          <w:b/>
          <w:sz w:val="24"/>
          <w:szCs w:val="24"/>
          <w:lang w:val="es-ES"/>
        </w:rPr>
        <w:t>páx</w:t>
      </w:r>
      <w:proofErr w:type="spellEnd"/>
      <w:r w:rsidRPr="0037567C">
        <w:rPr>
          <w:b/>
          <w:sz w:val="24"/>
          <w:szCs w:val="24"/>
          <w:lang w:val="es-ES"/>
        </w:rPr>
        <w:t>. 2</w:t>
      </w:r>
      <w:r w:rsidR="00276A6A">
        <w:rPr>
          <w:b/>
          <w:sz w:val="24"/>
          <w:szCs w:val="24"/>
          <w:lang w:val="es-ES"/>
        </w:rPr>
        <w:t>2)</w:t>
      </w:r>
      <w:r w:rsidRPr="0037567C">
        <w:rPr>
          <w:b/>
          <w:sz w:val="24"/>
          <w:szCs w:val="24"/>
          <w:lang w:val="es-ES"/>
        </w:rPr>
        <w:t xml:space="preserve"> </w:t>
      </w:r>
    </w:p>
    <w:p w:rsidR="0070328F" w:rsidRDefault="0070328F" w:rsidP="0070328F">
      <w:pPr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        3</w:t>
      </w:r>
      <w:r w:rsidRPr="00524FEA">
        <w:rPr>
          <w:sz w:val="24"/>
          <w:szCs w:val="24"/>
          <w:lang w:val="es-ES"/>
        </w:rPr>
        <w:t xml:space="preserve">.1. </w:t>
      </w:r>
      <w:r w:rsidR="00276A6A">
        <w:rPr>
          <w:sz w:val="24"/>
          <w:szCs w:val="24"/>
          <w:lang w:val="es-ES"/>
        </w:rPr>
        <w:t>Os sintagmas</w:t>
      </w:r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 w:rsidRPr="00524FEA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2</w:t>
      </w:r>
      <w:r w:rsidR="00276A6A">
        <w:rPr>
          <w:sz w:val="24"/>
          <w:szCs w:val="24"/>
          <w:lang w:val="es-ES"/>
        </w:rPr>
        <w:t>2</w:t>
      </w:r>
      <w:r w:rsidRPr="00524FEA">
        <w:rPr>
          <w:sz w:val="24"/>
          <w:szCs w:val="24"/>
          <w:lang w:val="es-ES"/>
        </w:rPr>
        <w:t>)</w:t>
      </w:r>
    </w:p>
    <w:p w:rsidR="0070328F" w:rsidRDefault="0070328F" w:rsidP="0070328F">
      <w:pPr>
        <w:spacing w:line="360" w:lineRule="auto"/>
        <w:jc w:val="both"/>
        <w:rPr>
          <w:b/>
          <w:sz w:val="24"/>
          <w:szCs w:val="24"/>
          <w:lang w:val="es-ES"/>
        </w:rPr>
      </w:pPr>
      <w:r>
        <w:rPr>
          <w:lang w:val="es-ES"/>
        </w:rPr>
        <w:t xml:space="preserve">          </w:t>
      </w:r>
      <w:r w:rsidRPr="00023149">
        <w:rPr>
          <w:sz w:val="24"/>
          <w:szCs w:val="24"/>
          <w:lang w:val="es-ES"/>
        </w:rPr>
        <w:t>3.2.</w:t>
      </w:r>
      <w:r w:rsidR="00276A6A">
        <w:rPr>
          <w:sz w:val="24"/>
          <w:szCs w:val="24"/>
          <w:lang w:val="es-ES"/>
        </w:rPr>
        <w:t xml:space="preserve"> Enunciados y oraciones</w:t>
      </w:r>
      <w:r w:rsidRPr="00023149">
        <w:rPr>
          <w:sz w:val="24"/>
          <w:szCs w:val="24"/>
          <w:lang w:val="es-ES"/>
        </w:rPr>
        <w:t xml:space="preserve"> </w:t>
      </w:r>
      <w:r w:rsidR="00276A6A">
        <w:rPr>
          <w:sz w:val="24"/>
          <w:szCs w:val="24"/>
          <w:lang w:val="es-ES"/>
        </w:rPr>
        <w:t>(pág</w:t>
      </w:r>
      <w:r w:rsidRPr="00023149">
        <w:rPr>
          <w:sz w:val="24"/>
          <w:szCs w:val="24"/>
          <w:lang w:val="es-ES"/>
        </w:rPr>
        <w:t xml:space="preserve">. </w:t>
      </w:r>
      <w:r w:rsidR="00276A6A">
        <w:rPr>
          <w:sz w:val="24"/>
          <w:szCs w:val="24"/>
          <w:lang w:val="es-ES"/>
        </w:rPr>
        <w:t>23</w:t>
      </w:r>
      <w:r w:rsidRPr="00023149">
        <w:rPr>
          <w:sz w:val="24"/>
          <w:szCs w:val="24"/>
          <w:lang w:val="es-ES"/>
        </w:rPr>
        <w:t>)</w:t>
      </w:r>
      <w:r w:rsidRPr="00023149">
        <w:rPr>
          <w:b/>
          <w:sz w:val="24"/>
          <w:szCs w:val="24"/>
          <w:lang w:val="es-ES"/>
        </w:rPr>
        <w:t xml:space="preserve">  </w:t>
      </w:r>
    </w:p>
    <w:p w:rsidR="0070328F" w:rsidRDefault="0070328F" w:rsidP="00C64E39">
      <w:pPr>
        <w:spacing w:line="360" w:lineRule="auto"/>
        <w:ind w:left="1134" w:hanging="1134"/>
        <w:jc w:val="both"/>
        <w:rPr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         </w:t>
      </w:r>
      <w:r w:rsidRPr="00023149">
        <w:rPr>
          <w:sz w:val="24"/>
          <w:szCs w:val="24"/>
          <w:lang w:val="es-ES"/>
        </w:rPr>
        <w:t>3.3.</w:t>
      </w:r>
      <w:r>
        <w:rPr>
          <w:sz w:val="24"/>
          <w:szCs w:val="24"/>
          <w:lang w:val="es-ES"/>
        </w:rPr>
        <w:t xml:space="preserve"> </w:t>
      </w:r>
      <w:proofErr w:type="spellStart"/>
      <w:r w:rsidR="00276A6A">
        <w:rPr>
          <w:sz w:val="24"/>
          <w:szCs w:val="24"/>
          <w:lang w:val="es-ES"/>
        </w:rPr>
        <w:t>Estrutura</w:t>
      </w:r>
      <w:proofErr w:type="spellEnd"/>
      <w:r w:rsidR="00276A6A">
        <w:rPr>
          <w:sz w:val="24"/>
          <w:szCs w:val="24"/>
          <w:lang w:val="es-ES"/>
        </w:rPr>
        <w:t xml:space="preserve"> sintáctica da oración simple. Complementos do predicado</w:t>
      </w:r>
      <w:r>
        <w:rPr>
          <w:sz w:val="24"/>
          <w:szCs w:val="24"/>
          <w:lang w:val="es-ES"/>
        </w:rPr>
        <w:t xml:space="preserve"> </w:t>
      </w:r>
      <w:r w:rsidR="00C64E39">
        <w:rPr>
          <w:sz w:val="24"/>
          <w:szCs w:val="24"/>
          <w:lang w:val="es-ES"/>
        </w:rPr>
        <w:t xml:space="preserve">                       </w:t>
      </w:r>
      <w:r>
        <w:rPr>
          <w:sz w:val="24"/>
          <w:szCs w:val="24"/>
          <w:lang w:val="es-ES"/>
        </w:rPr>
        <w:t>(</w:t>
      </w:r>
      <w:proofErr w:type="spellStart"/>
      <w:r>
        <w:rPr>
          <w:sz w:val="24"/>
          <w:szCs w:val="24"/>
          <w:lang w:val="es-ES"/>
        </w:rPr>
        <w:t>páx</w:t>
      </w:r>
      <w:proofErr w:type="spellEnd"/>
      <w:r>
        <w:rPr>
          <w:sz w:val="24"/>
          <w:szCs w:val="24"/>
          <w:lang w:val="es-ES"/>
        </w:rPr>
        <w:t xml:space="preserve">. </w:t>
      </w:r>
      <w:r w:rsidR="00276A6A">
        <w:rPr>
          <w:sz w:val="24"/>
          <w:szCs w:val="24"/>
          <w:lang w:val="es-ES"/>
        </w:rPr>
        <w:t>24</w:t>
      </w:r>
      <w:r>
        <w:rPr>
          <w:sz w:val="24"/>
          <w:szCs w:val="24"/>
          <w:lang w:val="es-ES"/>
        </w:rPr>
        <w:t>)</w:t>
      </w:r>
    </w:p>
    <w:p w:rsidR="00C223F3" w:rsidRPr="00E00210" w:rsidRDefault="00C64E39" w:rsidP="00C64E39">
      <w:pPr>
        <w:spacing w:line="360" w:lineRule="auto"/>
        <w:ind w:left="1134" w:hanging="1134"/>
        <w:jc w:val="both"/>
        <w:rPr>
          <w:lang w:val="es-ES"/>
        </w:rPr>
      </w:pPr>
      <w:r>
        <w:rPr>
          <w:sz w:val="24"/>
          <w:szCs w:val="24"/>
          <w:lang w:val="es-ES"/>
        </w:rPr>
        <w:t xml:space="preserve">         3</w:t>
      </w:r>
      <w:r w:rsidRPr="00333E28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>4</w:t>
      </w:r>
      <w:r w:rsidRPr="00333E2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Clasificación de la oración según la naturaleza del predicado</w:t>
      </w:r>
      <w:r w:rsidRPr="00333E28">
        <w:rPr>
          <w:sz w:val="24"/>
          <w:szCs w:val="24"/>
          <w:lang w:val="es-ES"/>
        </w:rPr>
        <w:t>.</w:t>
      </w:r>
      <w:r>
        <w:rPr>
          <w:sz w:val="24"/>
          <w:szCs w:val="24"/>
          <w:lang w:val="es-ES"/>
        </w:rPr>
        <w:t xml:space="preserve"> (pág.</w:t>
      </w:r>
      <w:r w:rsidRPr="00333E28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28</w:t>
      </w:r>
      <w:r w:rsidRPr="00333E28">
        <w:rPr>
          <w:sz w:val="24"/>
          <w:szCs w:val="24"/>
          <w:lang w:val="es-ES"/>
        </w:rPr>
        <w:t xml:space="preserve">) </w:t>
      </w:r>
    </w:p>
    <w:sectPr w:rsidR="00C223F3" w:rsidRPr="00E00210" w:rsidSect="0037567C">
      <w:pgSz w:w="11906" w:h="16838"/>
      <w:pgMar w:top="851" w:right="1701" w:bottom="1276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D99"/>
    <w:multiLevelType w:val="multilevel"/>
    <w:tmpl w:val="05329094"/>
    <w:lvl w:ilvl="0">
      <w:start w:val="1"/>
      <w:numFmt w:val="decimal"/>
      <w:lvlText w:val="%1."/>
      <w:lvlJc w:val="left"/>
      <w:pPr>
        <w:ind w:left="681" w:hanging="568"/>
        <w:jc w:val="left"/>
      </w:pPr>
      <w:rPr>
        <w:rFonts w:ascii="Arial" w:eastAsia="Arial" w:hAnsi="Arial" w:cs="Arial" w:hint="default"/>
        <w:b/>
        <w:bCs/>
        <w:color w:val="A7A8A7"/>
        <w:spacing w:val="-1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567" w:hanging="567"/>
        <w:jc w:val="left"/>
      </w:pPr>
      <w:rPr>
        <w:rFonts w:ascii="Arial" w:eastAsia="Arial" w:hAnsi="Arial" w:cs="Arial"/>
        <w:color w:val="A7A8A7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1815" w:hanging="568"/>
        <w:jc w:val="left"/>
      </w:pPr>
      <w:rPr>
        <w:rFonts w:ascii="Arial Narrow" w:eastAsia="Arial Narrow" w:hAnsi="Arial Narrow" w:cs="Arial Narrow" w:hint="default"/>
        <w:color w:val="A7A8A7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2825" w:hanging="568"/>
      </w:pPr>
      <w:rPr>
        <w:rFonts w:hint="default"/>
      </w:rPr>
    </w:lvl>
    <w:lvl w:ilvl="4">
      <w:numFmt w:val="bullet"/>
      <w:lvlText w:val="•"/>
      <w:lvlJc w:val="left"/>
      <w:pPr>
        <w:ind w:left="3831" w:hanging="568"/>
      </w:pPr>
      <w:rPr>
        <w:rFonts w:hint="default"/>
      </w:rPr>
    </w:lvl>
    <w:lvl w:ilvl="5">
      <w:numFmt w:val="bullet"/>
      <w:lvlText w:val="•"/>
      <w:lvlJc w:val="left"/>
      <w:pPr>
        <w:ind w:left="4836" w:hanging="568"/>
      </w:pPr>
      <w:rPr>
        <w:rFonts w:hint="default"/>
      </w:rPr>
    </w:lvl>
    <w:lvl w:ilvl="6">
      <w:numFmt w:val="bullet"/>
      <w:lvlText w:val="•"/>
      <w:lvlJc w:val="left"/>
      <w:pPr>
        <w:ind w:left="5842" w:hanging="568"/>
      </w:pPr>
      <w:rPr>
        <w:rFonts w:hint="default"/>
      </w:rPr>
    </w:lvl>
    <w:lvl w:ilvl="7">
      <w:numFmt w:val="bullet"/>
      <w:lvlText w:val="•"/>
      <w:lvlJc w:val="left"/>
      <w:pPr>
        <w:ind w:left="6848" w:hanging="568"/>
      </w:pPr>
      <w:rPr>
        <w:rFonts w:hint="default"/>
      </w:rPr>
    </w:lvl>
    <w:lvl w:ilvl="8">
      <w:numFmt w:val="bullet"/>
      <w:lvlText w:val="•"/>
      <w:lvlJc w:val="left"/>
      <w:pPr>
        <w:ind w:left="7853" w:hanging="568"/>
      </w:pPr>
      <w:rPr>
        <w:rFonts w:hint="default"/>
      </w:rPr>
    </w:lvl>
  </w:abstractNum>
  <w:abstractNum w:abstractNumId="1">
    <w:nsid w:val="1DB3176E"/>
    <w:multiLevelType w:val="multilevel"/>
    <w:tmpl w:val="1228024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 Narrow" w:hint="default"/>
        <w:sz w:val="2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Arial Narrow" w:hAnsi="Arial Narrow" w:cs="Arial Narrow" w:hint="default"/>
        <w:sz w:val="20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ascii="Arial Narrow" w:hAnsi="Arial Narrow" w:cs="Arial Narrow" w:hint="default"/>
        <w:sz w:val="20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ascii="Arial Narrow" w:hAnsi="Arial Narrow" w:cs="Arial Narrow" w:hint="default"/>
        <w:sz w:val="20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ascii="Arial Narrow" w:hAnsi="Arial Narrow" w:cs="Arial Narrow" w:hint="default"/>
        <w:sz w:val="20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ascii="Arial Narrow" w:hAnsi="Arial Narrow" w:cs="Arial Narrow" w:hint="default"/>
        <w:sz w:val="20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ascii="Arial Narrow" w:hAnsi="Arial Narrow" w:cs="Arial Narrow" w:hint="default"/>
        <w:sz w:val="20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ascii="Arial Narrow" w:hAnsi="Arial Narrow" w:cs="Arial Narrow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ascii="Arial Narrow" w:hAnsi="Arial Narrow" w:cs="Arial Narro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0210"/>
    <w:rsid w:val="00023149"/>
    <w:rsid w:val="00042560"/>
    <w:rsid w:val="00045DFF"/>
    <w:rsid w:val="001166BE"/>
    <w:rsid w:val="00251B10"/>
    <w:rsid w:val="00276A6A"/>
    <w:rsid w:val="002E227F"/>
    <w:rsid w:val="0037567C"/>
    <w:rsid w:val="004E5687"/>
    <w:rsid w:val="005905D2"/>
    <w:rsid w:val="0070328F"/>
    <w:rsid w:val="008A0AB6"/>
    <w:rsid w:val="00B41B48"/>
    <w:rsid w:val="00C223F3"/>
    <w:rsid w:val="00C64E39"/>
    <w:rsid w:val="00E00210"/>
    <w:rsid w:val="00EA42DA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0FB52B-326C-40AA-8B4A-5EBBC750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002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DC11">
    <w:name w:val="TDC 11"/>
    <w:basedOn w:val="Normal"/>
    <w:uiPriority w:val="1"/>
    <w:qFormat/>
    <w:rsid w:val="00251B10"/>
    <w:pPr>
      <w:spacing w:before="120"/>
      <w:ind w:left="681" w:hanging="567"/>
    </w:pPr>
    <w:rPr>
      <w:b/>
      <w:bCs/>
      <w:sz w:val="24"/>
      <w:szCs w:val="24"/>
    </w:rPr>
  </w:style>
  <w:style w:type="paragraph" w:customStyle="1" w:styleId="TDC21">
    <w:name w:val="TDC 21"/>
    <w:basedOn w:val="Normal"/>
    <w:uiPriority w:val="1"/>
    <w:qFormat/>
    <w:rsid w:val="00251B10"/>
    <w:pPr>
      <w:spacing w:before="119"/>
      <w:ind w:left="1247" w:hanging="566"/>
    </w:pPr>
  </w:style>
  <w:style w:type="paragraph" w:customStyle="1" w:styleId="TDC31">
    <w:name w:val="TDC 31"/>
    <w:basedOn w:val="Normal"/>
    <w:uiPriority w:val="1"/>
    <w:qFormat/>
    <w:rsid w:val="00251B10"/>
    <w:pPr>
      <w:spacing w:before="59"/>
      <w:ind w:left="1815" w:hanging="567"/>
    </w:pPr>
    <w:rPr>
      <w:rFonts w:ascii="Arial Narrow" w:eastAsia="Arial Narrow" w:hAnsi="Arial Narrow" w:cs="Arial Narro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xose anton corderi rodriguez</cp:lastModifiedBy>
  <cp:revision>8</cp:revision>
  <dcterms:created xsi:type="dcterms:W3CDTF">2018-04-19T12:31:00Z</dcterms:created>
  <dcterms:modified xsi:type="dcterms:W3CDTF">2019-09-21T16:14:00Z</dcterms:modified>
</cp:coreProperties>
</file>